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355C7D"/>
            <w:tcBorders>
              <w:top w:val="single" w:sz="8" w:color="355C7D"/>
              <w:left w:val="single" w:sz="8" w:color="355C7D"/>
              <w:bottom w:val="single" w:sz="8" w:color="355C7D"/>
              <w:right w:val="single" w:sz="8" w:color="355C7D"/>
              <w:insideH w:val="single" w:sz="8" w:color="355C7D"/>
              <w:insideV w:val="single" w:sz="8" w:color="355C7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46"/>
              </w:rPr>
              <w:t>🌿  АДАПТАЦИЯ К ДЕТСКОМУ САДУ  🌿</w:t>
            </w:r>
          </w:p>
          <w:p>
            <w:pPr>
              <w:jc w:val="center"/>
            </w:pPr>
            <w:r>
              <w:rPr>
                <w:i/>
                <w:color w:val="EAF4F4"/>
                <w:sz w:val="22"/>
              </w:rPr>
              <w:t>Консультация для родителей • первые шаги и поддержка</w:t>
            </w:r>
          </w:p>
        </w:tc>
      </w:tr>
    </w:tbl>
    <w:p>
      <w:pPr>
        <w:jc w:val="center"/>
      </w:pPr>
      <w:r>
        <w:rPr>
          <w:b/>
          <w:color w:val="F4A261"/>
          <w:sz w:val="26"/>
        </w:rPr>
        <w:t>«Я рядом. Я тебя люблю. Ты справишься!»</w:t>
      </w:r>
    </w:p>
    <w:p>
      <w:r>
        <w:t>Поступление в детский сад — важный этап для ребёнка и всей семьи. Новая обстановка, взрослые, дети и режим требуют времени, чтобы привыкнуть. Главная задача родителей — дать ребёнку ощущение безопасности, предсказуемости и уверенности.</w:t>
      </w:r>
    </w:p>
    <w:p>
      <w:pPr>
        <w:pStyle w:val="Heading1"/>
      </w:pPr>
      <w:r>
        <w:t>ПЕРВЫЕ ШАГИ К УСПЕШНОЙ АДАПТАЦИИ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tcBorders>
              <w:top w:val="single" w:sz="8" w:color="D8E5E5"/>
              <w:left w:val="single" w:sz="8" w:color="D8E5E5"/>
              <w:bottom w:val="single" w:sz="8" w:color="D8E5E5"/>
              <w:right w:val="single" w:sz="8" w:color="D8E5E5"/>
              <w:insideH w:val="single" w:sz="8" w:color="D8E5E5"/>
              <w:insideV w:val="single" w:sz="8" w:color="D8E5E5"/>
            </w:tcBorders>
            <w:shd w:fill="FFF0E3"/>
          </w:tcPr>
          <w:p>
            <w:r>
              <w:rPr>
                <w:b/>
                <w:color w:val="355C7D"/>
                <w:sz w:val="22"/>
              </w:rPr>
              <w:t>1. Знакомим с садиком</w:t>
            </w:r>
          </w:p>
          <w:p>
            <w:r>
              <w:t>Рассказывайте о садике спокойно и доброжелательно: там будут дети, воспитатель, игрушки, занятия и прогулки. Можно заранее пройти рядом с садом, посмотреть на площадку.</w:t>
            </w:r>
          </w:p>
        </w:tc>
        <w:tc>
          <w:tcPr>
            <w:tcW w:type="dxa" w:w="5241"/>
            <w:tcBorders>
              <w:top w:val="single" w:sz="8" w:color="D8E5E5"/>
              <w:left w:val="single" w:sz="8" w:color="D8E5E5"/>
              <w:bottom w:val="single" w:sz="8" w:color="D8E5E5"/>
              <w:right w:val="single" w:sz="8" w:color="D8E5E5"/>
              <w:insideH w:val="single" w:sz="8" w:color="D8E5E5"/>
              <w:insideV w:val="single" w:sz="8" w:color="D8E5E5"/>
            </w:tcBorders>
            <w:shd w:fill="EAF4F4"/>
          </w:tcPr>
          <w:p>
            <w:r>
              <w:rPr>
                <w:b/>
                <w:color w:val="4FA3A5"/>
                <w:sz w:val="22"/>
              </w:rPr>
              <w:t>2. Настраиваем режим</w:t>
            </w:r>
          </w:p>
          <w:p>
            <w:r>
              <w:t>Постепенно приближайте домашний режим к режиму детского сада: подъём, завтрак, прогулка, обед и дневной сон. Привычный ритм снижает тревогу.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tcBorders>
              <w:top w:val="single" w:sz="8" w:color="D8E5E5"/>
              <w:left w:val="single" w:sz="8" w:color="D8E5E5"/>
              <w:bottom w:val="single" w:sz="8" w:color="D8E5E5"/>
              <w:right w:val="single" w:sz="8" w:color="D8E5E5"/>
              <w:insideH w:val="single" w:sz="8" w:color="D8E5E5"/>
              <w:insideV w:val="single" w:sz="8" w:color="D8E5E5"/>
            </w:tcBorders>
            <w:shd w:fill="EAF4F4"/>
          </w:tcPr>
          <w:p>
            <w:r>
              <w:rPr>
                <w:b/>
                <w:color w:val="355C7D"/>
                <w:sz w:val="22"/>
              </w:rPr>
              <w:t>3. Развиваем самостоятельность</w:t>
            </w:r>
          </w:p>
          <w:p>
            <w:r>
              <w:t>Учите постепенно: есть, пить из чашки, пользоваться туалетом, мыть руки, одеваться, убирать игрушки и просить о помощи. Не требуйте идеального результата.</w:t>
            </w:r>
          </w:p>
        </w:tc>
        <w:tc>
          <w:tcPr>
            <w:tcW w:type="dxa" w:w="5241"/>
            <w:tcBorders>
              <w:top w:val="single" w:sz="8" w:color="D8E5E5"/>
              <w:left w:val="single" w:sz="8" w:color="D8E5E5"/>
              <w:bottom w:val="single" w:sz="8" w:color="D8E5E5"/>
              <w:right w:val="single" w:sz="8" w:color="D8E5E5"/>
              <w:insideH w:val="single" w:sz="8" w:color="D8E5E5"/>
              <w:insideV w:val="single" w:sz="8" w:color="D8E5E5"/>
            </w:tcBorders>
            <w:shd w:fill="FFF0E3"/>
          </w:tcPr>
          <w:p>
            <w:r>
              <w:rPr>
                <w:b/>
                <w:color w:val="4FA3A5"/>
                <w:sz w:val="22"/>
              </w:rPr>
              <w:t>4. Создаём уверенность</w:t>
            </w:r>
          </w:p>
          <w:p>
            <w:r>
              <w:t>Говорите коротко и уверенно: «Ты познакомишься с ребятами, поиграешь, а потом я тебя заберу». Ребёнку важно знать, что взрослый обязательно возвращается.</w:t>
            </w:r>
          </w:p>
        </w:tc>
      </w:tr>
    </w:tbl>
    <w:p>
      <w:pPr>
        <w:pStyle w:val="Heading1"/>
      </w:pPr>
      <w:r>
        <w:t>ПЕРВЫЕ ДНИ: КАК РАССТАВАТЬСЯ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3"/>
            <w:tcBorders>
              <w:top w:val="single" w:sz="8" w:color="D8E5E5"/>
              <w:left w:val="single" w:sz="8" w:color="D8E5E5"/>
              <w:bottom w:val="single" w:sz="8" w:color="D8E5E5"/>
              <w:right w:val="single" w:sz="8" w:color="D8E5E5"/>
              <w:insideH w:val="single" w:sz="8" w:color="D8E5E5"/>
              <w:insideV w:val="single" w:sz="8" w:color="D8E5E5"/>
            </w:tcBorders>
          </w:tcPr>
          <w:p>
            <w:pPr>
              <w:spacing w:after="40"/>
            </w:pPr>
            <w:r>
              <w:rPr>
                <w:b/>
                <w:color w:val="355C7D"/>
                <w:sz w:val="22"/>
              </w:rPr>
              <w:t>Короткий и спокойный ритуал прощания</w:t>
            </w:r>
          </w:p>
          <w:p>
            <w:pPr>
              <w:spacing w:after="40"/>
            </w:pPr>
            <w:r>
              <w:t>Обнимите ребёнка, скажите одну и ту же фразу и передайте воспитателю: «Я тебя люблю. Сейчас ты остаёшься играть, а я приду за тобой после прогулки». Не растягивайте прощание и не уходите тайком.</w:t>
            </w:r>
          </w:p>
        </w:tc>
      </w:tr>
    </w:tbl>
    <w:p>
      <w:r>
        <w:t>Если ребёнок плачет — это не означает, что адаптация проходит плохо. Слёзы помогают выразить страх, грусть и усталость от нового опыта. Важно не запрещать чувства, а спокойно их принимать.</w:t>
      </w:r>
    </w:p>
    <w:p>
      <w:r>
        <w:rPr>
          <w:b/>
          <w:color w:val="355C7D"/>
        </w:rPr>
        <w:t xml:space="preserve">Вместо: </w:t>
      </w:r>
      <w:r>
        <w:t>«Не плачь, ты уже большой!»  •  «Другие дети не боятся!»</w:t>
      </w:r>
    </w:p>
    <w:p>
      <w:r>
        <w:rPr>
          <w:b/>
          <w:color w:val="4FA3A5"/>
        </w:rPr>
        <w:t xml:space="preserve">Лучше: </w:t>
      </w:r>
      <w:r>
        <w:t>«Я вижу, что тебе грустно. Я понимаю. Ты можешь скучать по мне, а я обязательно вернусь».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4FA3A5"/>
            <w:tcBorders>
              <w:top w:val="single" w:sz="8" w:color="4FA3A5"/>
              <w:left w:val="single" w:sz="8" w:color="4FA3A5"/>
              <w:bottom w:val="single" w:sz="8" w:color="4FA3A5"/>
              <w:right w:val="single" w:sz="8" w:color="4FA3A5"/>
              <w:insideH w:val="single" w:sz="8" w:color="4FA3A5"/>
              <w:insideV w:val="single" w:sz="8" w:color="4FA3A5"/>
            </w:tcBorders>
          </w:tcPr>
          <w:p>
            <w:pPr>
              <w:jc w:val="center"/>
            </w:pPr>
            <w:r>
              <w:rPr>
                <w:b/>
                <w:color w:val="FFFFFF"/>
                <w:sz w:val="40"/>
              </w:rPr>
              <w:t>💛  ПОДДЕРЖКА ДОМА  💛</w:t>
            </w:r>
          </w:p>
          <w:p>
            <w:pPr>
              <w:jc w:val="center"/>
            </w:pPr>
            <w:r>
              <w:rPr>
                <w:color w:val="FFFFFF"/>
                <w:sz w:val="21"/>
              </w:rPr>
              <w:t>После сада ребёнку особенно нужны спокойствие и близость</w:t>
            </w:r>
          </w:p>
        </w:tc>
      </w:tr>
    </w:tbl>
    <w:p>
      <w:pPr>
        <w:pStyle w:val="Heading1"/>
      </w:pPr>
      <w:r>
        <w:t>ПОСЛЕ ДЕТСКОГО САДА</w:t>
      </w:r>
    </w:p>
    <w:p>
      <w:pPr>
        <w:ind w:left="142" w:hanging="113"/>
      </w:pPr>
      <w:r>
        <w:rPr>
          <w:b/>
          <w:color w:val="4FA3A5"/>
        </w:rPr>
        <w:t xml:space="preserve">• </w:t>
      </w:r>
      <w:r>
        <w:t>Встречайте ребёнка с радостью: «Я очень рад(а) тебя видеть!»</w:t>
      </w:r>
    </w:p>
    <w:p>
      <w:pPr>
        <w:ind w:left="142" w:hanging="113"/>
      </w:pPr>
      <w:r>
        <w:rPr>
          <w:b/>
          <w:color w:val="4FA3A5"/>
        </w:rPr>
        <w:t xml:space="preserve">• </w:t>
      </w:r>
      <w:r>
        <w:t>Не устраивайте сразу подробный допрос о прошедшем дне. Дайте время переключиться.</w:t>
      </w:r>
    </w:p>
    <w:p>
      <w:pPr>
        <w:ind w:left="142" w:hanging="113"/>
      </w:pPr>
      <w:r>
        <w:rPr>
          <w:b/>
          <w:color w:val="4FA3A5"/>
        </w:rPr>
        <w:t xml:space="preserve">• </w:t>
      </w:r>
      <w:r>
        <w:t>Предлагайте спокойную игру, прогулку, чтение, объятия и привычные семейные ритуалы.</w:t>
      </w:r>
    </w:p>
    <w:p>
      <w:pPr>
        <w:ind w:left="142" w:hanging="113"/>
      </w:pPr>
      <w:r>
        <w:rPr>
          <w:b/>
          <w:color w:val="4FA3A5"/>
        </w:rPr>
        <w:t xml:space="preserve">• </w:t>
      </w:r>
      <w:r>
        <w:t>Если ребёнок хочет рассказать — слушайте без оценок и поспешных советов.</w:t>
      </w:r>
    </w:p>
    <w:p>
      <w:pPr>
        <w:ind w:left="142" w:hanging="113"/>
      </w:pPr>
      <w:r>
        <w:rPr>
          <w:b/>
          <w:color w:val="4FA3A5"/>
        </w:rPr>
        <w:t xml:space="preserve">• </w:t>
      </w:r>
      <w:r>
        <w:t>При сильной усталости временно уменьшите количество дополнительных занятий.</w:t>
      </w:r>
    </w:p>
    <w:p>
      <w:pPr>
        <w:pStyle w:val="Heading1"/>
      </w:pPr>
      <w:r>
        <w:t>ЕСЛИ РЕБЁНОК СТАЛ КАПРИЗНЫМ</w:t>
      </w:r>
    </w:p>
    <w:p>
      <w:r>
        <w:t>В период адаптации возможны плаксивость, раздражительность, повышенная требовательность, изменения сна или аппетита. Часто это связано с большим количеством новых впечатлений.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EAF4F4"/>
            <w:tcBorders>
              <w:top w:val="single" w:sz="8" w:color="D8E5E5"/>
              <w:left w:val="single" w:sz="8" w:color="D8E5E5"/>
              <w:bottom w:val="single" w:sz="8" w:color="D8E5E5"/>
              <w:right w:val="single" w:sz="8" w:color="D8E5E5"/>
              <w:insideH w:val="single" w:sz="8" w:color="D8E5E5"/>
              <w:insideV w:val="single" w:sz="8" w:color="D8E5E5"/>
            </w:tcBorders>
          </w:tcPr>
          <w:p>
            <w:pPr>
              <w:spacing w:after="40"/>
            </w:pPr>
            <w:r>
              <w:rPr>
                <w:b/>
                <w:color w:val="355C7D"/>
                <w:sz w:val="22"/>
              </w:rPr>
              <w:t>Формула поддержки: СОН + РЕЖИМ + СПОКОЙСТВИЕ + ВНИМАНИЕ + ДВИЖЕНИЕ</w:t>
            </w:r>
          </w:p>
          <w:p>
            <w:pPr>
              <w:spacing w:after="40"/>
            </w:pPr>
            <w:r>
              <w:t>Дома ребёнку важно восстановиться и почувствовать себя в безопасности. Больше спокойного общения и меньше лишних требований.</w:t>
            </w:r>
          </w:p>
        </w:tc>
      </w:tr>
    </w:tbl>
    <w:p>
      <w:pPr>
        <w:pStyle w:val="Heading1"/>
      </w:pPr>
      <w:r>
        <w:t>ЧЕГО ЛУЧШЕ ИЗБЕГАТЬ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tcBorders>
              <w:top w:val="single" w:sz="8" w:color="D8E5E5"/>
              <w:left w:val="single" w:sz="8" w:color="D8E5E5"/>
              <w:bottom w:val="single" w:sz="8" w:color="D8E5E5"/>
              <w:right w:val="single" w:sz="8" w:color="D8E5E5"/>
              <w:insideH w:val="single" w:sz="8" w:color="D8E5E5"/>
              <w:insideV w:val="single" w:sz="8" w:color="D8E5E5"/>
            </w:tcBorders>
            <w:shd w:fill="FFF4F4"/>
          </w:tcPr>
          <w:p/>
          <w:p>
            <w:pPr/>
            <w:r>
              <w:rPr>
                <w:b/>
              </w:rPr>
              <w:t xml:space="preserve">✕ </w:t>
            </w:r>
            <w:r>
              <w:t>запугивания детским садом</w:t>
            </w:r>
          </w:p>
          <w:p>
            <w:pPr/>
            <w:r>
              <w:rPr>
                <w:b/>
              </w:rPr>
              <w:t xml:space="preserve">✕ </w:t>
            </w:r>
            <w:r>
              <w:t>сравнения с другими детьми</w:t>
            </w:r>
          </w:p>
          <w:p>
            <w:pPr/>
            <w:r>
              <w:rPr>
                <w:b/>
              </w:rPr>
              <w:t xml:space="preserve">✕ </w:t>
            </w:r>
            <w:r>
              <w:t>негативных разговоров о садике при ребёнке</w:t>
            </w:r>
          </w:p>
          <w:p>
            <w:pPr/>
            <w:r>
              <w:rPr>
                <w:b/>
              </w:rPr>
              <w:t xml:space="preserve">✕ </w:t>
            </w:r>
            <w:r>
              <w:t>долгих эмоциональных прощаний</w:t>
            </w:r>
          </w:p>
        </w:tc>
        <w:tc>
          <w:tcPr>
            <w:tcW w:type="dxa" w:w="5241"/>
            <w:tcBorders>
              <w:top w:val="single" w:sz="8" w:color="D8E5E5"/>
              <w:left w:val="single" w:sz="8" w:color="D8E5E5"/>
              <w:bottom w:val="single" w:sz="8" w:color="D8E5E5"/>
              <w:right w:val="single" w:sz="8" w:color="D8E5E5"/>
              <w:insideH w:val="single" w:sz="8" w:color="D8E5E5"/>
              <w:insideV w:val="single" w:sz="8" w:color="D8E5E5"/>
            </w:tcBorders>
            <w:shd w:fill="F4F8FF"/>
          </w:tcPr>
          <w:p/>
          <w:p>
            <w:pPr/>
            <w:r>
              <w:rPr>
                <w:b/>
              </w:rPr>
              <w:t xml:space="preserve">✕ </w:t>
            </w:r>
            <w:r>
              <w:t>обещаний, которые нельзя выполнить</w:t>
            </w:r>
          </w:p>
          <w:p>
            <w:pPr/>
            <w:r>
              <w:rPr>
                <w:b/>
              </w:rPr>
              <w:t xml:space="preserve">✕ </w:t>
            </w:r>
            <w:r>
              <w:t>частого «идём — не идём» без причины</w:t>
            </w:r>
          </w:p>
          <w:p>
            <w:pPr/>
            <w:r>
              <w:rPr>
                <w:b/>
              </w:rPr>
              <w:t xml:space="preserve">✕ </w:t>
            </w:r>
            <w:r>
              <w:t>фраз «не плачь» и «ты уже большой»</w:t>
            </w:r>
          </w:p>
          <w:p>
            <w:pPr/>
            <w:r>
              <w:rPr>
                <w:b/>
              </w:rPr>
              <w:t xml:space="preserve">✕ </w:t>
            </w:r>
            <w:r>
              <w:t>вопросов с тревожным подтекстом</w:t>
            </w:r>
          </w:p>
        </w:tc>
      </w:tr>
    </w:tbl>
    <w:p>
      <w:pPr>
        <w:pStyle w:val="Heading1"/>
      </w:pPr>
      <w:r>
        <w:t>КОГДА НУЖНА ДОПОЛНИТЕЛЬНАЯ ПОМОЩЬ</w:t>
      </w:r>
    </w:p>
    <w:p>
      <w:r>
        <w:t>Если ребёнок длительное время находится в сильном эмоциональном напряжении, практически не спит, отказывается от еды, испытывает выраженный страх или его состояние заметно ухудшается, обсудите ситуацию с воспитателем и специалистами дошкольного учреждения.</w:t>
      </w:r>
    </w:p>
    <w:p>
      <w:pPr>
        <w:pStyle w:val="Heading1"/>
      </w:pPr>
      <w:r>
        <w:t>ПАМЯТКА РОДИТЕЛЯМ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c>
          <w:tcPr>
            <w:tcW w:type="dxa" w:w="3494"/>
            <w:shd w:fill="FFF0E3"/>
            <w:tcBorders>
              <w:top w:val="single" w:sz="8" w:color="D8E5E5"/>
              <w:left w:val="single" w:sz="8" w:color="D8E5E5"/>
              <w:bottom w:val="single" w:sz="8" w:color="D8E5E5"/>
              <w:right w:val="single" w:sz="8" w:color="D8E5E5"/>
              <w:insideH w:val="single" w:sz="8" w:color="D8E5E5"/>
              <w:insideV w:val="single" w:sz="8" w:color="D8E5E5"/>
            </w:tcBorders>
          </w:tcPr>
          <w:p>
            <w:r>
              <w:rPr>
                <w:b/>
                <w:color w:val="355C7D"/>
              </w:rPr>
              <w:t>🌱 ДО САДА</w:t>
            </w:r>
          </w:p>
          <w:p>
            <w:r>
              <w:t>✓ знакомим с садом</w:t>
              <w:br/>
              <w:t>✓ налаживаем режим</w:t>
              <w:br/>
              <w:t>✓ развиваем самостоятельность</w:t>
              <w:br/>
              <w:t>✓ говорим спокойно</w:t>
            </w:r>
          </w:p>
        </w:tc>
        <w:tc>
          <w:tcPr>
            <w:tcW w:type="dxa" w:w="3494"/>
            <w:shd w:fill="EAF4F4"/>
            <w:tcBorders>
              <w:top w:val="single" w:sz="8" w:color="D8E5E5"/>
              <w:left w:val="single" w:sz="8" w:color="D8E5E5"/>
              <w:bottom w:val="single" w:sz="8" w:color="D8E5E5"/>
              <w:right w:val="single" w:sz="8" w:color="D8E5E5"/>
              <w:insideH w:val="single" w:sz="8" w:color="D8E5E5"/>
              <w:insideV w:val="single" w:sz="8" w:color="D8E5E5"/>
            </w:tcBorders>
          </w:tcPr>
          <w:p>
            <w:r>
              <w:rPr>
                <w:b/>
                <w:color w:val="355C7D"/>
              </w:rPr>
              <w:t>🌤 УТРОМ</w:t>
            </w:r>
          </w:p>
          <w:p>
            <w:r>
              <w:t>✓ сохраняем уверенность</w:t>
              <w:br/>
              <w:t>✓ коротко прощаемся</w:t>
              <w:br/>
              <w:t>✓ не уходим тайком</w:t>
              <w:br/>
              <w:t>✓ доверяем воспитателю</w:t>
            </w:r>
          </w:p>
        </w:tc>
        <w:tc>
          <w:tcPr>
            <w:tcW w:type="dxa" w:w="3494"/>
            <w:shd w:fill="FFF0E3"/>
            <w:tcBorders>
              <w:top w:val="single" w:sz="8" w:color="D8E5E5"/>
              <w:left w:val="single" w:sz="8" w:color="D8E5E5"/>
              <w:bottom w:val="single" w:sz="8" w:color="D8E5E5"/>
              <w:right w:val="single" w:sz="8" w:color="D8E5E5"/>
              <w:insideH w:val="single" w:sz="8" w:color="D8E5E5"/>
              <w:insideV w:val="single" w:sz="8" w:color="D8E5E5"/>
            </w:tcBorders>
          </w:tcPr>
          <w:p>
            <w:r>
              <w:rPr>
                <w:b/>
                <w:color w:val="355C7D"/>
              </w:rPr>
              <w:t>🏡 ПОСЛЕ САДА</w:t>
            </w:r>
          </w:p>
          <w:p>
            <w:r>
              <w:t>✓ встречаем с радостью</w:t>
              <w:br/>
              <w:t>✓ даём отдохнуть</w:t>
              <w:br/>
              <w:t>✓ принимаем чувства</w:t>
              <w:br/>
              <w:t>✓ больше близости</w:t>
            </w:r>
          </w:p>
        </w:tc>
      </w:tr>
    </w:tbl>
    <w:p>
      <w:pPr>
        <w:jc w:val="center"/>
      </w:pPr>
      <w:r>
        <w:rPr>
          <w:b/>
          <w:color w:val="355C7D"/>
          <w:sz w:val="24"/>
        </w:rPr>
        <w:t>❤️ Адаптация — это процесс, а не проверка на «хорошего» ребёнка.</w:t>
      </w:r>
    </w:p>
    <w:p>
      <w:pPr>
        <w:jc w:val="center"/>
      </w:pPr>
      <w:r>
        <w:rPr>
          <w:b/>
          <w:color w:val="4FA3A5"/>
          <w:sz w:val="21"/>
        </w:rPr>
        <w:t>Дайте время. Будьте последовательны. Сохраняйте спокойствие.</w:t>
      </w:r>
    </w:p>
    <w:sectPr w:rsidR="00FC693F" w:rsidRPr="0006063C" w:rsidSect="00034616">
      <w:footerReference w:type="default" r:id="rId9"/>
      <w:pgSz w:w="12240" w:h="15840"/>
      <w:pgMar w:top="765" w:right="879" w:bottom="765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8909C"/>
        <w:sz w:val="16"/>
      </w:rPr>
      <w:t>Пусть первые шаги в детский сад будут мягкими, спокойными и уверенными.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DejaVu Sans" w:hAnsi="DejaVu Sans"/>
      <w:color w:val="26323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8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355C7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4FA3A5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00"/>
      <w:contextualSpacing/>
    </w:pPr>
    <w:rPr>
      <w:rFonts w:asciiTheme="majorHAnsi" w:eastAsiaTheme="majorEastAsia" w:hAnsiTheme="majorHAnsi" w:cstheme="majorBidi" w:ascii="DejaVu Sans" w:hAnsi="DejaVu Sans"/>
      <w:b/>
      <w:color w:val="355C7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